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335" w:rsidRDefault="006B7D71">
      <w:pPr>
        <w:pStyle w:val="Heading1"/>
      </w:pPr>
      <w:bookmarkStart w:id="0" w:name="_GoBack"/>
      <w:bookmarkEnd w:id="0"/>
      <w:r>
        <w:t xml:space="preserve">Politika i religija: Empirijski prilog diskusiji </w:t>
      </w:r>
      <w:r>
        <w:rPr>
          <w:i w:val="0"/>
        </w:rPr>
        <w:t xml:space="preserve"> </w:t>
      </w:r>
    </w:p>
    <w:p w:rsidR="00A16335" w:rsidRDefault="006B7D71">
      <w:pPr>
        <w:spacing w:after="21" w:line="259" w:lineRule="auto"/>
        <w:ind w:left="0" w:firstLine="0"/>
        <w:jc w:val="left"/>
      </w:pPr>
      <w:r>
        <w:rPr>
          <w:i/>
        </w:rPr>
        <w:t xml:space="preserve"> </w:t>
      </w:r>
    </w:p>
    <w:p w:rsidR="00A16335" w:rsidRDefault="006B7D71">
      <w:pPr>
        <w:spacing w:after="16" w:line="259" w:lineRule="auto"/>
        <w:ind w:left="0" w:firstLine="0"/>
        <w:jc w:val="left"/>
      </w:pPr>
      <w:r>
        <w:rPr>
          <w:i/>
        </w:rPr>
        <w:t xml:space="preserve"> </w:t>
      </w:r>
    </w:p>
    <w:p w:rsidR="00A16335" w:rsidRDefault="006B7D71">
      <w:pPr>
        <w:ind w:left="-5" w:right="668"/>
      </w:pPr>
      <w:r>
        <w:t xml:space="preserve">Pripremila: prof. dr Olivera Komar, Fakultet političkih nauka Univerziteta Crne Gore </w:t>
      </w:r>
    </w:p>
    <w:p w:rsidR="00A16335" w:rsidRDefault="006B7D71">
      <w:pPr>
        <w:spacing w:after="16" w:line="259" w:lineRule="auto"/>
        <w:ind w:left="0" w:firstLine="0"/>
        <w:jc w:val="left"/>
      </w:pPr>
      <w:r>
        <w:t xml:space="preserve"> </w:t>
      </w:r>
    </w:p>
    <w:p w:rsidR="00A16335" w:rsidRDefault="006B7D71">
      <w:pPr>
        <w:spacing w:after="16" w:line="259" w:lineRule="auto"/>
        <w:ind w:left="0" w:firstLine="0"/>
        <w:jc w:val="left"/>
      </w:pPr>
      <w:r>
        <w:t xml:space="preserve"> </w:t>
      </w:r>
    </w:p>
    <w:p w:rsidR="00A16335" w:rsidRDefault="006B7D71">
      <w:pPr>
        <w:ind w:left="-5" w:right="668"/>
      </w:pPr>
      <w:r>
        <w:t>Cilj izlaganja je da se zainteresovana stručna i laička javnost upozna sa empirijskim podacima kojim se kroz ni</w:t>
      </w:r>
      <w:r>
        <w:t>z istraživanja javnog mnjenja sprovedenih u periodu od 2016. do 2020. godine u Crnoj Gori mogu pratiti promjene u samopercipiranoj religioznosti i nacionalnom samoidentifikovanju građana. Takođe, ovi podaci govore o tome kako građani Crne Gore pozicioniraj</w:t>
      </w:r>
      <w:r>
        <w:t xml:space="preserve">u sebe kada je u pitanju osnovni politički rascjep na tzv. „prosrpsku“ i „procrnogorsku“ stranu, te odgovaraju na pitanje da li postoji korelacija između političkog, nacionalnog i vjerskog identiteta u Crnoj Gori.  </w:t>
      </w:r>
    </w:p>
    <w:p w:rsidR="00A16335" w:rsidRDefault="006B7D71">
      <w:pPr>
        <w:ind w:left="-5" w:right="668"/>
      </w:pPr>
      <w:r>
        <w:t>Izvor podataka nije jedinstveno istraživ</w:t>
      </w:r>
      <w:r>
        <w:t xml:space="preserve">anje koje se ciljano bavilo ovom temom, već demografska i druga pitanja iz više istraživanja javnog mnjenja.  </w:t>
      </w:r>
    </w:p>
    <w:p w:rsidR="00A16335" w:rsidRDefault="006B7D71">
      <w:pPr>
        <w:spacing w:after="16" w:line="259" w:lineRule="auto"/>
        <w:ind w:left="0" w:firstLine="0"/>
        <w:jc w:val="left"/>
      </w:pPr>
      <w:r>
        <w:t xml:space="preserve"> </w:t>
      </w:r>
    </w:p>
    <w:p w:rsidR="00A16335" w:rsidRDefault="006B7D71">
      <w:pPr>
        <w:ind w:left="-5" w:right="668"/>
      </w:pPr>
      <w:r>
        <w:t xml:space="preserve">U prezentaciji su prikazani podaci iz sljedećih istraživanja: </w:t>
      </w:r>
    </w:p>
    <w:p w:rsidR="00A16335" w:rsidRDefault="006B7D71">
      <w:pPr>
        <w:spacing w:after="58" w:line="259" w:lineRule="auto"/>
        <w:ind w:left="0" w:firstLine="0"/>
        <w:jc w:val="left"/>
      </w:pPr>
      <w:r>
        <w:t xml:space="preserve"> </w:t>
      </w:r>
    </w:p>
    <w:p w:rsidR="00A16335" w:rsidRDefault="006B7D71">
      <w:pPr>
        <w:numPr>
          <w:ilvl w:val="0"/>
          <w:numId w:val="1"/>
        </w:numPr>
        <w:spacing w:after="39" w:line="276" w:lineRule="auto"/>
        <w:ind w:right="683" w:hanging="360"/>
      </w:pPr>
      <w:r>
        <w:t xml:space="preserve">Comparative Study of Electoral Systems, dostupni na sajtu: </w:t>
      </w:r>
      <w:r>
        <w:rPr>
          <w:u w:val="single" w:color="000000"/>
        </w:rPr>
        <w:t>https://cps.isr.umi</w:t>
      </w:r>
      <w:r>
        <w:rPr>
          <w:u w:val="single" w:color="000000"/>
        </w:rPr>
        <w:t>ch.edu/project/comparative-study-of-electoral-systems-cses/</w:t>
      </w:r>
      <w:r>
        <w:t xml:space="preserve">, kao i na sajtu: </w:t>
      </w:r>
      <w:r>
        <w:rPr>
          <w:u w:val="single" w:color="000000"/>
        </w:rPr>
        <w:t>http://mnes.defacto.me/,</w:t>
      </w:r>
      <w:r>
        <w:t xml:space="preserve"> </w:t>
      </w:r>
    </w:p>
    <w:p w:rsidR="00A16335" w:rsidRDefault="006B7D71">
      <w:pPr>
        <w:numPr>
          <w:ilvl w:val="0"/>
          <w:numId w:val="1"/>
        </w:numPr>
        <w:ind w:right="683" w:hanging="360"/>
      </w:pPr>
      <w:r>
        <w:t xml:space="preserve">European Social Survey, dostupni na sajtu: </w:t>
      </w:r>
      <w:r>
        <w:rPr>
          <w:u w:val="single" w:color="000000"/>
        </w:rPr>
        <w:t>http://www.europeansocialsurvey.org/,</w:t>
      </w:r>
      <w:r>
        <w:t xml:space="preserve">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Mjesečno istraživanje koje u formi </w:t>
      </w:r>
      <w:r>
        <w:rPr>
          <w:i/>
        </w:rPr>
        <w:t>omnibusa</w:t>
      </w:r>
      <w:r>
        <w:t xml:space="preserve"> </w:t>
      </w:r>
      <w:r>
        <w:t xml:space="preserve">sprovodi De Facto Consultancy,  </w:t>
      </w:r>
    </w:p>
    <w:p w:rsidR="00A16335" w:rsidRDefault="006B7D71">
      <w:pPr>
        <w:numPr>
          <w:ilvl w:val="0"/>
          <w:numId w:val="1"/>
        </w:numPr>
        <w:ind w:right="683" w:hanging="360"/>
      </w:pPr>
      <w:r>
        <w:t xml:space="preserve">Podaci iz Popisa 2011. godine Uprave za statistiku Monstat. </w:t>
      </w:r>
    </w:p>
    <w:p w:rsidR="00A16335" w:rsidRDefault="006B7D71">
      <w:pPr>
        <w:spacing w:after="16" w:line="259" w:lineRule="auto"/>
        <w:ind w:left="0" w:firstLine="0"/>
        <w:jc w:val="left"/>
      </w:pPr>
      <w:r>
        <w:t xml:space="preserve"> </w:t>
      </w:r>
    </w:p>
    <w:p w:rsidR="00A16335" w:rsidRDefault="006B7D71">
      <w:pPr>
        <w:pStyle w:val="Heading2"/>
        <w:spacing w:after="16"/>
        <w:ind w:left="-5"/>
      </w:pPr>
      <w:r>
        <w:t xml:space="preserve">Samopercepcija religioznosti </w:t>
      </w:r>
    </w:p>
    <w:p w:rsidR="00A16335" w:rsidRDefault="006B7D71">
      <w:pPr>
        <w:spacing w:after="16" w:line="259" w:lineRule="auto"/>
        <w:ind w:left="0" w:firstLine="0"/>
        <w:jc w:val="left"/>
      </w:pPr>
      <w:r>
        <w:t xml:space="preserve"> </w:t>
      </w:r>
    </w:p>
    <w:p w:rsidR="00A16335" w:rsidRDefault="006B7D71">
      <w:pPr>
        <w:ind w:left="-5" w:right="668"/>
      </w:pPr>
      <w:r>
        <w:t xml:space="preserve">Na grafiku 1 prikazani su podaci o tome kako ispitanici odgovaraju na pitanje o tome koliko sebe smatraju religioznim. Ponuđena </w:t>
      </w:r>
      <w:r>
        <w:t>je skala od 0 do 10, pa se „5“ može smatrati sredinom. Onih koji su sebe ocijenili manje religioznim od sredine ima ukupno 11%, dok je onih koji sebe ocjenjuju religioznim više od sredine 73.1%. Preko četvrtine ispitanika se pozicioniralo na najvišu vrijed</w:t>
      </w:r>
      <w:r>
        <w:t xml:space="preserve">nost na skali – „10“.  </w:t>
      </w:r>
    </w:p>
    <w:p w:rsidR="00A16335" w:rsidRDefault="006B7D71">
      <w:pPr>
        <w:ind w:left="-5" w:right="668"/>
      </w:pPr>
      <w:r>
        <w:t>U grafiku 2 dato je poređenje odgovora na isto pitanje u dva istraživanja. Prvo istraživanje je sprovedeno 2018. godine, a drugo krajem 2020. godine. Podaci pokazuju da je % onih koji sebe smatraju religioznima značajno porastao. Ra</w:t>
      </w:r>
      <w:r>
        <w:t>zlike su sumirane u grafiku 3. Oni koji su svoju religioznost ocijenili vrijednostima 1-4 označeni su kao nereligiozni, oni koji su svoju religioznost označili vrijednošću 5 kao neodređeni, a oni koji su sebe ocijenili vrijednošću od 6 do 10 kao religiozni</w:t>
      </w:r>
      <w:r>
        <w:t xml:space="preserve">. Tako transformisane varijable su upoređene između istraživanja 2018. i 2020. godine, a podaci govore da je % onih koji sebe smatraju religioznima porastao za 29.7% za samo dvije godine.  </w:t>
      </w:r>
    </w:p>
    <w:p w:rsidR="00A16335" w:rsidRDefault="006B7D71">
      <w:pPr>
        <w:spacing w:after="88" w:line="259" w:lineRule="auto"/>
        <w:ind w:left="-1" w:firstLine="0"/>
        <w:jc w:val="right"/>
      </w:pPr>
      <w:r>
        <w:rPr>
          <w:noProof/>
        </w:rPr>
        <w:lastRenderedPageBreak/>
        <w:drawing>
          <wp:inline distT="0" distB="0" distL="0" distR="0">
            <wp:extent cx="6332220" cy="2890520"/>
            <wp:effectExtent l="0" t="0" r="0" b="0"/>
            <wp:docPr id="199" name="Picture 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89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16335" w:rsidRDefault="006B7D71">
      <w:pPr>
        <w:spacing w:after="129"/>
        <w:ind w:left="-5" w:right="668"/>
      </w:pPr>
      <w:r>
        <w:rPr>
          <w:i/>
        </w:rPr>
        <w:t>Grafik 1: Bez obzira na to pripadate li određenoj vjeroispovjes</w:t>
      </w:r>
      <w:r>
        <w:rPr>
          <w:i/>
        </w:rPr>
        <w:t xml:space="preserve">ti, koliko biste sebe nazvali religioznom osobom od 0 do 10, pri čemu 0 znači – uopšte nisam religiozna osoba, a 10 veoma sam religiozna osoba?, Izvor: DeFacto, decembar 2020. godine </w:t>
      </w:r>
    </w:p>
    <w:p w:rsidR="00A16335" w:rsidRDefault="006B7D71">
      <w:pPr>
        <w:spacing w:after="126" w:line="259" w:lineRule="auto"/>
        <w:ind w:left="0" w:firstLine="0"/>
        <w:jc w:val="left"/>
      </w:pPr>
      <w:r>
        <w:rPr>
          <w:i/>
        </w:rPr>
        <w:t xml:space="preserve"> </w:t>
      </w:r>
    </w:p>
    <w:p w:rsidR="00A16335" w:rsidRDefault="006B7D71">
      <w:pPr>
        <w:spacing w:after="84" w:line="259" w:lineRule="auto"/>
        <w:ind w:left="-1" w:right="120" w:firstLine="0"/>
        <w:jc w:val="right"/>
      </w:pPr>
      <w:r>
        <w:rPr>
          <w:noProof/>
        </w:rPr>
        <w:drawing>
          <wp:inline distT="0" distB="0" distL="0" distR="0">
            <wp:extent cx="6261100" cy="2552700"/>
            <wp:effectExtent l="0" t="0" r="0" b="0"/>
            <wp:docPr id="201" name="Picture 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16335" w:rsidRDefault="006B7D71">
      <w:pPr>
        <w:spacing w:after="129"/>
        <w:ind w:left="-5" w:right="668"/>
      </w:pPr>
      <w:r>
        <w:rPr>
          <w:i/>
        </w:rPr>
        <w:t xml:space="preserve">Grafik 2: Bez obzira na to pripadate li određenoj vjeroispovjesti, </w:t>
      </w:r>
      <w:r>
        <w:rPr>
          <w:i/>
        </w:rPr>
        <w:t xml:space="preserve">koliko biste sebe nazvali religioznom osobom od 0 do 10, pri čemu 0 znači – uopšte nisam religiozna osoba, a 10 veoma sam religiozna osoba? Izvor: FPN, Evropsko društveno istraživanje, maj, 2018, De Facto, decembar 2020. </w:t>
      </w:r>
    </w:p>
    <w:p w:rsidR="00A16335" w:rsidRDefault="006B7D71">
      <w:pPr>
        <w:spacing w:after="84" w:line="259" w:lineRule="auto"/>
        <w:ind w:left="-1" w:right="82" w:firstLine="0"/>
        <w:jc w:val="right"/>
      </w:pPr>
      <w:r>
        <w:rPr>
          <w:noProof/>
        </w:rPr>
        <w:lastRenderedPageBreak/>
        <w:drawing>
          <wp:inline distT="0" distB="0" distL="0" distR="0">
            <wp:extent cx="6286500" cy="2819400"/>
            <wp:effectExtent l="0" t="0" r="0" b="0"/>
            <wp:docPr id="251" name="Picture 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Picture 25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 xml:space="preserve"> </w:t>
      </w:r>
    </w:p>
    <w:p w:rsidR="00A16335" w:rsidRDefault="006B7D71">
      <w:pPr>
        <w:spacing w:after="129"/>
        <w:ind w:left="-5" w:right="668"/>
      </w:pPr>
      <w:r>
        <w:rPr>
          <w:i/>
        </w:rPr>
        <w:t>Grafik 3</w:t>
      </w:r>
      <w:r>
        <w:rPr>
          <w:i/>
        </w:rPr>
        <w:t xml:space="preserve">: Promjena samopercipirane religioznosti od 2018. do 2020. godine </w:t>
      </w:r>
    </w:p>
    <w:p w:rsidR="00A16335" w:rsidRDefault="006B7D71">
      <w:pPr>
        <w:spacing w:after="141" w:line="259" w:lineRule="auto"/>
        <w:ind w:left="0" w:firstLine="0"/>
        <w:jc w:val="left"/>
      </w:pPr>
      <w:r>
        <w:rPr>
          <w:i/>
        </w:rPr>
        <w:t xml:space="preserve"> </w:t>
      </w:r>
    </w:p>
    <w:p w:rsidR="00A16335" w:rsidRDefault="006B7D71">
      <w:pPr>
        <w:pStyle w:val="Heading2"/>
        <w:ind w:left="-5"/>
      </w:pPr>
      <w:r>
        <w:t xml:space="preserve">Pripadnost vjerskim zajednicama </w:t>
      </w:r>
    </w:p>
    <w:p w:rsidR="00A16335" w:rsidRDefault="006B7D71">
      <w:pPr>
        <w:spacing w:after="126"/>
        <w:ind w:left="-5" w:right="483"/>
      </w:pPr>
      <w:r>
        <w:t xml:space="preserve">Grafik 4 predstavlja podatke o odgovoru na pitanje – </w:t>
      </w:r>
      <w:r>
        <w:t>kojoj vjerskoj zajednici pripadate. Pored 37.9% onih koji kažu da pripadaju Srpskoj pravoslavnoj crkvi i 8.4% onih koji kažu da pripadaju Crnogorskoj pravoslavnoj crkvi, valja uočiti da 24.7% ispitanika kaže da pripada pravoslavnoj vjeroispovjesti, ali odb</w:t>
      </w:r>
      <w:r>
        <w:t xml:space="preserve">ija da izabere Srpsku ili Crnogorsku pravoslavnu crkvu.  </w:t>
      </w:r>
    </w:p>
    <w:p w:rsidR="00A16335" w:rsidRDefault="006B7D71">
      <w:pPr>
        <w:spacing w:after="126" w:line="259" w:lineRule="auto"/>
        <w:ind w:left="0" w:firstLine="0"/>
        <w:jc w:val="left"/>
      </w:pPr>
      <w:r>
        <w:t xml:space="preserve"> </w:t>
      </w:r>
    </w:p>
    <w:p w:rsidR="00A16335" w:rsidRDefault="006B7D71">
      <w:pPr>
        <w:spacing w:after="88" w:line="259" w:lineRule="auto"/>
        <w:ind w:left="-1" w:firstLine="0"/>
        <w:jc w:val="right"/>
      </w:pPr>
      <w:r>
        <w:rPr>
          <w:noProof/>
        </w:rPr>
        <w:drawing>
          <wp:inline distT="0" distB="0" distL="0" distR="0">
            <wp:extent cx="6332220" cy="2535555"/>
            <wp:effectExtent l="0" t="0" r="0" b="0"/>
            <wp:docPr id="253" name="Picture 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Picture 25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53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 xml:space="preserve"> </w:t>
      </w:r>
    </w:p>
    <w:p w:rsidR="00A16335" w:rsidRDefault="006B7D71">
      <w:pPr>
        <w:spacing w:after="129"/>
        <w:ind w:left="-5" w:right="668"/>
      </w:pPr>
      <w:r>
        <w:rPr>
          <w:i/>
        </w:rPr>
        <w:t xml:space="preserve">Grafik 4: Kojoj vjerskoj zajednici pripadate? Izvor: De Facto, 2020. </w:t>
      </w:r>
    </w:p>
    <w:p w:rsidR="00A16335" w:rsidRDefault="006B7D71">
      <w:pPr>
        <w:spacing w:after="136" w:line="259" w:lineRule="auto"/>
        <w:ind w:left="0" w:firstLine="0"/>
        <w:jc w:val="left"/>
      </w:pPr>
      <w:r>
        <w:rPr>
          <w:i/>
        </w:rPr>
        <w:t xml:space="preserve"> </w:t>
      </w:r>
    </w:p>
    <w:p w:rsidR="00A16335" w:rsidRDefault="006B7D71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:rsidR="00A16335" w:rsidRDefault="006B7D71">
      <w:pPr>
        <w:pStyle w:val="Heading2"/>
        <w:ind w:left="-5"/>
      </w:pPr>
      <w:r>
        <w:lastRenderedPageBreak/>
        <w:t xml:space="preserve">Nacionalni identitet i politički rascjep </w:t>
      </w:r>
    </w:p>
    <w:p w:rsidR="00A16335" w:rsidRDefault="006B7D71">
      <w:pPr>
        <w:spacing w:after="115"/>
        <w:ind w:left="-5" w:right="668"/>
      </w:pPr>
      <w:r>
        <w:t xml:space="preserve">Prema posljednjem Popisu stanovništva iz 2011. godine najbrojnije nacionalne </w:t>
      </w:r>
      <w:r>
        <w:t xml:space="preserve">zajednice koje žive u Crnoj Gori su Crnogorci (44.98%), Srbi (28.73%), Bošnjaci (8.65%), Albanci (4.91%), Muslimani (3.31%) i Hrvati (0.97%).  </w:t>
      </w:r>
    </w:p>
    <w:p w:rsidR="00A16335" w:rsidRDefault="006B7D71">
      <w:pPr>
        <w:spacing w:after="84" w:line="259" w:lineRule="auto"/>
        <w:ind w:left="-1" w:firstLine="0"/>
        <w:jc w:val="right"/>
      </w:pPr>
      <w:r>
        <w:rPr>
          <w:noProof/>
        </w:rPr>
        <w:drawing>
          <wp:inline distT="0" distB="0" distL="0" distR="0">
            <wp:extent cx="6332220" cy="2699385"/>
            <wp:effectExtent l="0" t="0" r="0" b="0"/>
            <wp:docPr id="294" name="Picture 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Picture 29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 xml:space="preserve"> </w:t>
      </w:r>
    </w:p>
    <w:p w:rsidR="00A16335" w:rsidRDefault="006B7D71">
      <w:pPr>
        <w:spacing w:after="129"/>
        <w:ind w:left="-5" w:right="668"/>
      </w:pPr>
      <w:r>
        <w:rPr>
          <w:i/>
        </w:rPr>
        <w:t xml:space="preserve">Grafik 5: Nacionalno samoopredjeljenje, Izvor: Uprava za statistiku MONSTAT, 2011. </w:t>
      </w:r>
    </w:p>
    <w:p w:rsidR="00A16335" w:rsidRDefault="006B7D71">
      <w:pPr>
        <w:spacing w:after="141" w:line="259" w:lineRule="auto"/>
        <w:ind w:left="0" w:firstLine="0"/>
        <w:jc w:val="left"/>
      </w:pPr>
      <w:r>
        <w:rPr>
          <w:i/>
        </w:rPr>
        <w:t xml:space="preserve"> </w:t>
      </w:r>
    </w:p>
    <w:p w:rsidR="00A16335" w:rsidRDefault="006B7D71">
      <w:pPr>
        <w:spacing w:after="126"/>
        <w:ind w:left="-5" w:right="668"/>
      </w:pPr>
      <w:r>
        <w:t>U Komparativnom istraživanju izbornih sistema, međunarodnom istraživačkom projektu u kome učestvuje preko 40 država, jedno od pitanja koje se postavlja je pozicioniranje ispitanika u odnosu na dominantni politički rascjep u konkretnoj državi uz pomoć skale</w:t>
      </w:r>
      <w:r>
        <w:t xml:space="preserve"> 0 do 10. U Crnoj Gori to pitanje je postavljeno na sljedeći način: </w:t>
      </w:r>
      <w:r>
        <w:rPr>
          <w:i/>
        </w:rPr>
        <w:t>Često se govori o tome da je osnovni politički rascjep u Crnoj Gori podjela između »prosrpske« i »procrnogorske« strane. Gdje biste pozicionirali sebe na skali od 0 do 10, pri čemu 0 znači</w:t>
      </w:r>
      <w:r>
        <w:rPr>
          <w:i/>
        </w:rPr>
        <w:t xml:space="preserve"> potpuno »prosrpska«, a 10 potpuno »procrnogorska«? </w:t>
      </w:r>
    </w:p>
    <w:p w:rsidR="00A16335" w:rsidRDefault="006B7D71">
      <w:pPr>
        <w:spacing w:after="126"/>
        <w:ind w:left="-5" w:right="668"/>
      </w:pPr>
      <w:r>
        <w:t xml:space="preserve">U grafiku 6 dati su podaci o odgovoru na ovo pitanje koje je na identičan način postavljeno 2016. i 2020. godine.  </w:t>
      </w:r>
    </w:p>
    <w:p w:rsidR="00A16335" w:rsidRDefault="006B7D71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:rsidR="00A16335" w:rsidRDefault="006B7D71">
      <w:pPr>
        <w:spacing w:after="323" w:line="259" w:lineRule="auto"/>
        <w:ind w:left="-1" w:right="259" w:firstLine="0"/>
        <w:jc w:val="right"/>
      </w:pPr>
      <w:r>
        <w:rPr>
          <w:noProof/>
        </w:rPr>
        <w:lastRenderedPageBreak/>
        <w:drawing>
          <wp:inline distT="0" distB="0" distL="0" distR="0">
            <wp:extent cx="6172200" cy="2501900"/>
            <wp:effectExtent l="0" t="0" r="0" b="0"/>
            <wp:docPr id="339" name="Picture 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Picture 33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16335" w:rsidRDefault="006B7D71">
      <w:pPr>
        <w:spacing w:after="0"/>
        <w:ind w:left="-5" w:right="668"/>
      </w:pPr>
      <w:r>
        <w:rPr>
          <w:i/>
        </w:rPr>
        <w:t>Grafik 6:</w:t>
      </w:r>
      <w:r>
        <w:rPr>
          <w:rFonts w:ascii="Cambria" w:eastAsia="Cambria" w:hAnsi="Cambria" w:cs="Cambria"/>
          <w:sz w:val="48"/>
        </w:rPr>
        <w:tab/>
      </w:r>
      <w:r>
        <w:rPr>
          <w:i/>
        </w:rPr>
        <w:t>Često se govori o tome da je osnovni politički rascjep u Crnoj Gori podj</w:t>
      </w:r>
      <w:r>
        <w:rPr>
          <w:i/>
        </w:rPr>
        <w:t xml:space="preserve">ela između  </w:t>
      </w:r>
    </w:p>
    <w:p w:rsidR="00A16335" w:rsidRDefault="006B7D71">
      <w:pPr>
        <w:spacing w:after="129"/>
        <w:ind w:left="-5" w:right="668"/>
      </w:pPr>
      <w:r>
        <w:rPr>
          <w:i/>
        </w:rPr>
        <w:t>»prosrpske« i »procrnogorske« strane. Gdje biste pozicionirali sebe na skali od 0 do 10, pri čemu 0 znači potpuno »prosrpska«, a 10 potpuno »procrnogorska«? Izvor: Komparativno istraživanje izbornih sistema, CSES, 2016, Izvor: De Facto, decemb</w:t>
      </w:r>
      <w:r>
        <w:rPr>
          <w:i/>
        </w:rPr>
        <w:t xml:space="preserve">ar 2020 </w:t>
      </w:r>
    </w:p>
    <w:p w:rsidR="00A16335" w:rsidRDefault="006B7D71">
      <w:pPr>
        <w:spacing w:after="115"/>
        <w:ind w:left="-5" w:right="668"/>
      </w:pPr>
      <w:r>
        <w:t>Varijablu smo transformisali na način što smo one koji su sebe pozicionirali na vrijednostima od 1 do 4 označili kao „prosrpska strana“, one koji su se pozicionirali na 5 kao ambivalentni, a one koji su se pozicionirali na vrijednostima od 6 do 10</w:t>
      </w:r>
      <w:r>
        <w:t xml:space="preserve"> kao „procrnogorska strana“ rascjepa. U grafiku 7 je obračunata promjena od 2016. do 2020. godine. </w:t>
      </w:r>
    </w:p>
    <w:p w:rsidR="00A16335" w:rsidRDefault="006B7D71">
      <w:pPr>
        <w:spacing w:after="88" w:line="259" w:lineRule="auto"/>
        <w:ind w:left="-1" w:right="163" w:firstLine="0"/>
        <w:jc w:val="right"/>
      </w:pPr>
      <w:r>
        <w:rPr>
          <w:noProof/>
        </w:rPr>
        <w:drawing>
          <wp:inline distT="0" distB="0" distL="0" distR="0">
            <wp:extent cx="6235700" cy="2806700"/>
            <wp:effectExtent l="0" t="0" r="0" b="0"/>
            <wp:docPr id="341" name="Picture 3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" name="Picture 34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 xml:space="preserve"> </w:t>
      </w:r>
    </w:p>
    <w:p w:rsidR="00A16335" w:rsidRDefault="006B7D71">
      <w:pPr>
        <w:spacing w:after="129"/>
        <w:ind w:left="-5" w:right="668"/>
      </w:pPr>
      <w:r>
        <w:rPr>
          <w:i/>
        </w:rPr>
        <w:t xml:space="preserve">Grafik 7: Promjena u pozicioniranju na političkom rascjepu od 2016. do 2020. godine </w:t>
      </w:r>
    </w:p>
    <w:p w:rsidR="00A16335" w:rsidRDefault="006B7D71">
      <w:pPr>
        <w:spacing w:after="136" w:line="259" w:lineRule="auto"/>
        <w:ind w:left="0" w:firstLine="0"/>
        <w:jc w:val="left"/>
      </w:pPr>
      <w:r>
        <w:rPr>
          <w:i/>
        </w:rPr>
        <w:t xml:space="preserve"> </w:t>
      </w:r>
    </w:p>
    <w:p w:rsidR="00A16335" w:rsidRDefault="006B7D71">
      <w:pPr>
        <w:spacing w:after="136" w:line="259" w:lineRule="auto"/>
        <w:ind w:left="0" w:firstLine="0"/>
        <w:jc w:val="left"/>
      </w:pPr>
      <w:r>
        <w:rPr>
          <w:i/>
        </w:rPr>
        <w:t xml:space="preserve"> </w:t>
      </w:r>
    </w:p>
    <w:p w:rsidR="00A16335" w:rsidRDefault="006B7D71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:rsidR="00A16335" w:rsidRDefault="006B7D71">
      <w:pPr>
        <w:pStyle w:val="Heading2"/>
        <w:ind w:left="-5"/>
      </w:pPr>
      <w:r>
        <w:lastRenderedPageBreak/>
        <w:t xml:space="preserve">Politički, vjerski i nacionalni identitet </w:t>
      </w:r>
    </w:p>
    <w:p w:rsidR="00A16335" w:rsidRDefault="006B7D71">
      <w:pPr>
        <w:spacing w:after="114"/>
        <w:ind w:left="-5" w:right="668"/>
      </w:pPr>
      <w:r>
        <w:t xml:space="preserve">U graficima </w:t>
      </w:r>
      <w:r>
        <w:t xml:space="preserve">koje slijedi izvršili smo ukrštanja podataka o pripadnosti SPC, CPC ili pravoslavlju bez daljeg određenja i mišljenja na pitanje „Da li mislite da su Crnogorci u suštini Srbi“. </w:t>
      </w:r>
    </w:p>
    <w:p w:rsidR="00A16335" w:rsidRDefault="006B7D71">
      <w:pPr>
        <w:spacing w:after="88" w:line="259" w:lineRule="auto"/>
        <w:ind w:left="-1" w:firstLine="0"/>
        <w:jc w:val="right"/>
      </w:pPr>
      <w:r>
        <w:rPr>
          <w:noProof/>
        </w:rPr>
        <w:drawing>
          <wp:inline distT="0" distB="0" distL="0" distR="0">
            <wp:extent cx="6332220" cy="3045460"/>
            <wp:effectExtent l="0" t="0" r="0" b="0"/>
            <wp:docPr id="383" name="Picture 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" name="Picture 38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04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16335" w:rsidRDefault="006B7D71">
      <w:pPr>
        <w:spacing w:after="129"/>
        <w:ind w:left="-5" w:right="668"/>
      </w:pPr>
      <w:r>
        <w:rPr>
          <w:i/>
        </w:rPr>
        <w:t>Grafik 8 i 9: Da li mislite da su Crnogorci u suštini Srbi? x pripadnost vj</w:t>
      </w:r>
      <w:r>
        <w:rPr>
          <w:i/>
        </w:rPr>
        <w:t xml:space="preserve">erskoj zajednici (SPC, CPC ilu pravoslavlje bez daljeg navođenja), i Da li mislite da su Crnogorci u suštini Srbi? x prosrpski/procrnogorski/ambivalentni nacionalni identitet, Izvor: De Facto, decembar 2020. godine </w:t>
      </w:r>
    </w:p>
    <w:p w:rsidR="00A16335" w:rsidRDefault="006B7D71">
      <w:pPr>
        <w:spacing w:after="126" w:line="259" w:lineRule="auto"/>
        <w:ind w:left="0" w:firstLine="0"/>
        <w:jc w:val="left"/>
      </w:pPr>
      <w:r>
        <w:rPr>
          <w:i/>
        </w:rPr>
        <w:t xml:space="preserve"> </w:t>
      </w:r>
    </w:p>
    <w:p w:rsidR="00A16335" w:rsidRDefault="006B7D71">
      <w:pPr>
        <w:spacing w:after="0" w:line="259" w:lineRule="auto"/>
        <w:ind w:left="-1" w:firstLine="0"/>
        <w:jc w:val="right"/>
      </w:pPr>
      <w:r>
        <w:rPr>
          <w:noProof/>
        </w:rPr>
        <w:drawing>
          <wp:inline distT="0" distB="0" distL="0" distR="0">
            <wp:extent cx="6332220" cy="2953385"/>
            <wp:effectExtent l="0" t="0" r="0" b="0"/>
            <wp:docPr id="385" name="Picture 3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" name="Picture 38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95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 xml:space="preserve"> </w:t>
      </w:r>
    </w:p>
    <w:p w:rsidR="00A16335" w:rsidRDefault="006B7D71">
      <w:pPr>
        <w:spacing w:after="129"/>
        <w:ind w:left="-5" w:right="668"/>
      </w:pPr>
      <w:r>
        <w:rPr>
          <w:i/>
        </w:rPr>
        <w:lastRenderedPageBreak/>
        <w:t xml:space="preserve">Grafik 10 i 11: Partija za koju bi </w:t>
      </w:r>
      <w:r>
        <w:rPr>
          <w:i/>
        </w:rPr>
        <w:t xml:space="preserve">glasali x prosrpski/procrnogorski/ambivalentni nacionalni identitet, i Partija za koju bi glasali x pripadnost vjerskoj zajednici (SPC, CPC ili pravoslavlje bez daljeg navođenja), Izvor: De Facto, decembar 2020. godine </w:t>
      </w:r>
    </w:p>
    <w:p w:rsidR="00A16335" w:rsidRDefault="006B7D71">
      <w:pPr>
        <w:spacing w:after="136" w:line="259" w:lineRule="auto"/>
        <w:ind w:left="0" w:firstLine="0"/>
        <w:jc w:val="left"/>
      </w:pPr>
      <w:r>
        <w:rPr>
          <w:i/>
        </w:rPr>
        <w:t xml:space="preserve"> </w:t>
      </w:r>
    </w:p>
    <w:p w:rsidR="00A16335" w:rsidRDefault="006B7D71">
      <w:pPr>
        <w:pStyle w:val="Heading2"/>
        <w:ind w:left="-5"/>
      </w:pPr>
      <w:r>
        <w:t xml:space="preserve">Šta govore brojevi </w:t>
      </w:r>
    </w:p>
    <w:p w:rsidR="00A16335" w:rsidRDefault="006B7D71">
      <w:pPr>
        <w:spacing w:after="134"/>
        <w:ind w:left="-5" w:right="668"/>
      </w:pPr>
      <w:r>
        <w:t>Na mjestu zakl</w:t>
      </w:r>
      <w:r>
        <w:t xml:space="preserve">jučka, sumiraćemo nalaze do kojih dolazimo analizirajući gore predstavljene podatke: </w:t>
      </w:r>
    </w:p>
    <w:p w:rsidR="00A16335" w:rsidRDefault="006B7D71">
      <w:pPr>
        <w:numPr>
          <w:ilvl w:val="0"/>
          <w:numId w:val="2"/>
        </w:numPr>
        <w:spacing w:after="129"/>
        <w:ind w:right="668" w:hanging="360"/>
      </w:pPr>
      <w:r>
        <w:t xml:space="preserve">Procenat onih koji sebe smatraju religioznima porastao za skoro 30 procentnih poena u odnosu na 2018. godinu. </w:t>
      </w:r>
    </w:p>
    <w:p w:rsidR="00A16335" w:rsidRDefault="006B7D71">
      <w:pPr>
        <w:numPr>
          <w:ilvl w:val="0"/>
          <w:numId w:val="2"/>
        </w:numPr>
        <w:spacing w:after="129"/>
        <w:ind w:right="668" w:hanging="360"/>
      </w:pPr>
      <w:r>
        <w:t xml:space="preserve">Unutar pravoslavnog stanovništa preko jedne trećine ispitanika ne želi da bira između Crnogorske pravoslavne crkve i Srpske pravoslavne crkve. </w:t>
      </w:r>
    </w:p>
    <w:p w:rsidR="00A16335" w:rsidRDefault="006B7D71">
      <w:pPr>
        <w:numPr>
          <w:ilvl w:val="0"/>
          <w:numId w:val="2"/>
        </w:numPr>
        <w:spacing w:after="129"/>
        <w:ind w:right="668" w:hanging="360"/>
      </w:pPr>
      <w:r>
        <w:t>Procenat onih koji sebe percipiraju na “prosrpskoj strani” se povećao na račun ambivalentnih, dok je procenat on</w:t>
      </w:r>
      <w:r>
        <w:t xml:space="preserve">ih koji sebe vide na ”procrnogorskoj” ostao isti kao 2016. godine. </w:t>
      </w:r>
    </w:p>
    <w:p w:rsidR="00A16335" w:rsidRDefault="006B7D71">
      <w:pPr>
        <w:numPr>
          <w:ilvl w:val="0"/>
          <w:numId w:val="2"/>
        </w:numPr>
        <w:spacing w:after="138"/>
        <w:ind w:right="668" w:hanging="360"/>
      </w:pPr>
      <w:r>
        <w:t xml:space="preserve">Rastu ekstremi polarizacije, topi se „sredina“. </w:t>
      </w:r>
    </w:p>
    <w:p w:rsidR="00A16335" w:rsidRDefault="006B7D71">
      <w:pPr>
        <w:numPr>
          <w:ilvl w:val="0"/>
          <w:numId w:val="2"/>
        </w:numPr>
        <w:spacing w:after="143"/>
        <w:ind w:right="668" w:hanging="360"/>
      </w:pPr>
      <w:r>
        <w:t xml:space="preserve">Postoji snažna korelacija između ”prosrpskog” identiteta i pripadnosti SPC. </w:t>
      </w:r>
    </w:p>
    <w:p w:rsidR="00A16335" w:rsidRDefault="006B7D71">
      <w:pPr>
        <w:numPr>
          <w:ilvl w:val="0"/>
          <w:numId w:val="2"/>
        </w:numPr>
        <w:spacing w:after="138"/>
        <w:ind w:right="668" w:hanging="360"/>
      </w:pPr>
      <w:r>
        <w:t>Većina političkih partija jasno pozicionirana na ”prosrpskom-</w:t>
      </w:r>
      <w:r>
        <w:t xml:space="preserve">procrnogorskom” rascjepu. </w:t>
      </w:r>
    </w:p>
    <w:p w:rsidR="00A16335" w:rsidRDefault="006B7D71">
      <w:pPr>
        <w:numPr>
          <w:ilvl w:val="0"/>
          <w:numId w:val="2"/>
        </w:numPr>
        <w:spacing w:after="126"/>
        <w:ind w:right="668" w:hanging="360"/>
      </w:pPr>
      <w:r>
        <w:t xml:space="preserve">Iako neke političke partije pokušavaju da se pozicioniraju na sredini rascjepa – snažna korelacija sa vjerskom pripadnošću ih “gura” na jednu od strana. </w:t>
      </w:r>
    </w:p>
    <w:p w:rsidR="00A16335" w:rsidRDefault="006B7D71">
      <w:pPr>
        <w:spacing w:after="141" w:line="259" w:lineRule="auto"/>
        <w:ind w:left="0" w:firstLine="0"/>
        <w:jc w:val="left"/>
      </w:pPr>
      <w:r>
        <w:rPr>
          <w:i/>
        </w:rPr>
        <w:t xml:space="preserve"> </w:t>
      </w:r>
    </w:p>
    <w:p w:rsidR="00A16335" w:rsidRDefault="006B7D71">
      <w:pPr>
        <w:spacing w:after="0" w:line="259" w:lineRule="auto"/>
        <w:ind w:left="0" w:firstLine="0"/>
        <w:jc w:val="left"/>
      </w:pPr>
      <w:r>
        <w:t xml:space="preserve"> </w:t>
      </w:r>
    </w:p>
    <w:sectPr w:rsidR="00A16335">
      <w:footerReference w:type="even" r:id="rId16"/>
      <w:footerReference w:type="default" r:id="rId17"/>
      <w:footerReference w:type="first" r:id="rId18"/>
      <w:pgSz w:w="12240" w:h="15840"/>
      <w:pgMar w:top="1400" w:right="924" w:bottom="1292" w:left="1277" w:header="720" w:footer="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D71" w:rsidRDefault="006B7D71">
      <w:pPr>
        <w:spacing w:after="0" w:line="240" w:lineRule="auto"/>
      </w:pPr>
      <w:r>
        <w:separator/>
      </w:r>
    </w:p>
  </w:endnote>
  <w:endnote w:type="continuationSeparator" w:id="0">
    <w:p w:rsidR="006B7D71" w:rsidRDefault="006B7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335" w:rsidRDefault="006B7D71">
    <w:pPr>
      <w:spacing w:after="170" w:line="259" w:lineRule="auto"/>
      <w:ind w:left="0" w:right="22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A16335" w:rsidRDefault="006B7D71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335" w:rsidRDefault="006B7D71">
    <w:pPr>
      <w:spacing w:after="170" w:line="259" w:lineRule="auto"/>
      <w:ind w:left="0" w:right="22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7519">
      <w:rPr>
        <w:noProof/>
      </w:rPr>
      <w:t>1</w:t>
    </w:r>
    <w:r>
      <w:fldChar w:fldCharType="end"/>
    </w:r>
    <w:r>
      <w:t xml:space="preserve"> </w:t>
    </w:r>
  </w:p>
  <w:p w:rsidR="00A16335" w:rsidRDefault="006B7D71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335" w:rsidRDefault="006B7D71">
    <w:pPr>
      <w:spacing w:after="170" w:line="259" w:lineRule="auto"/>
      <w:ind w:left="0" w:right="22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A16335" w:rsidRDefault="006B7D71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D71" w:rsidRDefault="006B7D71">
      <w:pPr>
        <w:spacing w:after="0" w:line="240" w:lineRule="auto"/>
      </w:pPr>
      <w:r>
        <w:separator/>
      </w:r>
    </w:p>
  </w:footnote>
  <w:footnote w:type="continuationSeparator" w:id="0">
    <w:p w:rsidR="006B7D71" w:rsidRDefault="006B7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16E8B"/>
    <w:multiLevelType w:val="hybridMultilevel"/>
    <w:tmpl w:val="4EA6B8AC"/>
    <w:lvl w:ilvl="0" w:tplc="205A8BB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E82DD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781E0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DAD18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76FD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D848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1A3B4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74667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58ECE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9A0DD4"/>
    <w:multiLevelType w:val="hybridMultilevel"/>
    <w:tmpl w:val="70E478EC"/>
    <w:lvl w:ilvl="0" w:tplc="76DEA1B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BA24F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14FA9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4A1A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EE096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945F3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D2270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5CCEF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CC368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35"/>
    <w:rsid w:val="00297519"/>
    <w:rsid w:val="006B7D71"/>
    <w:rsid w:val="00A1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00F9F6-2F18-4B74-8ACA-A832BA74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i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36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i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Religija i politika_empirijski prilog raspravi.docx</vt:lpstr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Religija i politika_empirijski prilog raspravi.docx</dc:title>
  <dc:subject/>
  <dc:creator>Win 10</dc:creator>
  <cp:keywords/>
  <cp:lastModifiedBy>Win 10</cp:lastModifiedBy>
  <cp:revision>2</cp:revision>
  <dcterms:created xsi:type="dcterms:W3CDTF">2021-01-12T18:55:00Z</dcterms:created>
  <dcterms:modified xsi:type="dcterms:W3CDTF">2021-01-12T18:55:00Z</dcterms:modified>
</cp:coreProperties>
</file>